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4BC9D" w14:textId="6747A1FA" w:rsidR="00335D87" w:rsidRPr="004A6B56" w:rsidRDefault="00335D87" w:rsidP="00335D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3C68FF">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3C68FF">
        <w:rPr>
          <w:rFonts w:ascii="Arial" w:eastAsia="MS Mincho" w:hAnsi="Arial" w:cs="Arial"/>
          <w:b/>
          <w:sz w:val="24"/>
          <w:szCs w:val="24"/>
          <w:lang w:eastAsia="ja-JP"/>
        </w:rPr>
        <w:t>61123</w:t>
      </w:r>
    </w:p>
    <w:p w14:paraId="1894A130" w14:textId="131156FA" w:rsidR="00335D87" w:rsidRPr="000D6532" w:rsidRDefault="00812681" w:rsidP="00335D8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335D87" w:rsidRPr="00067D3B">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335D87"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335D87"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335D87" w:rsidRPr="001C332D">
        <w:rPr>
          <w:rFonts w:ascii="Arial" w:eastAsia="MS Mincho" w:hAnsi="Arial" w:cs="Arial"/>
          <w:b/>
          <w:sz w:val="24"/>
          <w:szCs w:val="24"/>
          <w:lang w:eastAsia="ja-JP"/>
        </w:rPr>
        <w:tab/>
      </w:r>
      <w:r w:rsidR="00335D87" w:rsidRPr="001C332D">
        <w:rPr>
          <w:rFonts w:ascii="Arial" w:eastAsia="MS Mincho" w:hAnsi="Arial" w:cs="Arial"/>
          <w:i/>
          <w:sz w:val="24"/>
          <w:szCs w:val="24"/>
          <w:lang w:eastAsia="ja-JP"/>
        </w:rPr>
        <w:t>(revision of S1-</w:t>
      </w:r>
      <w:r w:rsidR="00335D87">
        <w:rPr>
          <w:rFonts w:ascii="Arial" w:eastAsia="MS Mincho" w:hAnsi="Arial" w:cs="Arial"/>
          <w:i/>
          <w:sz w:val="24"/>
          <w:szCs w:val="24"/>
          <w:lang w:eastAsia="ja-JP"/>
        </w:rPr>
        <w:t>25</w:t>
      </w:r>
      <w:r w:rsidR="00335D87" w:rsidRPr="001C332D">
        <w:rPr>
          <w:rFonts w:ascii="Arial" w:eastAsia="MS Mincho" w:hAnsi="Arial" w:cs="Arial"/>
          <w:i/>
          <w:sz w:val="24"/>
          <w:szCs w:val="24"/>
          <w:lang w:eastAsia="ja-JP"/>
        </w:rPr>
        <w:t>xxxx)</w:t>
      </w:r>
    </w:p>
    <w:p w14:paraId="437AE657" w14:textId="5EA3B99E" w:rsidR="000F7ECB" w:rsidRPr="00DC278D" w:rsidRDefault="000F7ECB" w:rsidP="000F7ECB">
      <w:pPr>
        <w:pStyle w:val="a4"/>
        <w:tabs>
          <w:tab w:val="right" w:pos="9639"/>
        </w:tabs>
        <w:rPr>
          <w:rFonts w:cs="Arial"/>
          <w:bCs/>
          <w:color w:val="4472C4"/>
          <w:sz w:val="22"/>
        </w:rPr>
      </w:pPr>
      <w:r w:rsidRPr="00DC278D">
        <w:rPr>
          <w:rFonts w:cs="Arial"/>
          <w:bCs/>
          <w:color w:val="4472C4"/>
          <w:sz w:val="22"/>
        </w:rPr>
        <w:br/>
      </w:r>
    </w:p>
    <w:p w14:paraId="5CE36382" w14:textId="0E16CAAC" w:rsidR="000F7ECB" w:rsidRPr="00746433" w:rsidRDefault="000F7ECB" w:rsidP="000F7ECB">
      <w:pPr>
        <w:spacing w:after="60"/>
        <w:ind w:left="1985" w:hanging="1985"/>
        <w:rPr>
          <w:rFonts w:ascii="Arial" w:hAnsi="Arial" w:cs="Arial"/>
          <w:b/>
          <w:color w:val="000000" w:themeColor="text1"/>
        </w:rPr>
      </w:pPr>
      <w:r>
        <w:rPr>
          <w:rFonts w:ascii="Arial" w:hAnsi="Arial" w:cs="Arial"/>
          <w:b/>
        </w:rPr>
        <w:t>Title:</w:t>
      </w:r>
      <w:r>
        <w:rPr>
          <w:rFonts w:ascii="Arial" w:hAnsi="Arial" w:cs="Arial"/>
          <w:b/>
        </w:rPr>
        <w:tab/>
      </w:r>
      <w:r w:rsidRPr="00746433">
        <w:rPr>
          <w:rFonts w:ascii="Arial" w:hAnsi="Arial" w:cs="Arial"/>
          <w:b/>
          <w:color w:val="000000" w:themeColor="text1"/>
        </w:rPr>
        <w:t xml:space="preserve">Presentation of </w:t>
      </w:r>
      <w:r w:rsidR="00222D66" w:rsidRPr="00746433">
        <w:rPr>
          <w:rFonts w:ascii="Arial" w:hAnsi="Arial" w:cs="Arial"/>
          <w:b/>
          <w:color w:val="000000" w:themeColor="text1"/>
        </w:rPr>
        <w:t>Report to TSG:</w:t>
      </w:r>
      <w:r w:rsidR="00222D66" w:rsidRPr="00746433">
        <w:rPr>
          <w:rFonts w:ascii="Arial" w:hAnsi="Arial" w:cs="Arial"/>
          <w:b/>
          <w:color w:val="000000" w:themeColor="text1"/>
        </w:rPr>
        <w:br/>
      </w:r>
      <w:r w:rsidR="00335D87" w:rsidRPr="00746433">
        <w:rPr>
          <w:rFonts w:ascii="Arial" w:hAnsi="Arial" w:cs="Arial" w:hint="eastAsia"/>
          <w:b/>
          <w:color w:val="000000" w:themeColor="text1"/>
          <w:lang w:eastAsia="zh-CN"/>
        </w:rPr>
        <w:t>TR 22.870</w:t>
      </w:r>
      <w:r w:rsidR="00222D66" w:rsidRPr="00746433">
        <w:rPr>
          <w:rFonts w:ascii="Arial" w:hAnsi="Arial" w:cs="Arial"/>
          <w:b/>
          <w:color w:val="000000" w:themeColor="text1"/>
        </w:rPr>
        <w:t xml:space="preserve">, Version </w:t>
      </w:r>
      <w:r w:rsidR="003C68FF">
        <w:rPr>
          <w:rFonts w:ascii="Arial" w:hAnsi="Arial" w:cs="Arial"/>
          <w:b/>
          <w:color w:val="000000" w:themeColor="text1"/>
          <w:lang w:eastAsia="zh-CN"/>
        </w:rPr>
        <w:t>2</w:t>
      </w:r>
      <w:r w:rsidR="00335D87" w:rsidRPr="00746433">
        <w:rPr>
          <w:rFonts w:ascii="Arial" w:hAnsi="Arial" w:cs="Arial" w:hint="eastAsia"/>
          <w:b/>
          <w:color w:val="000000" w:themeColor="text1"/>
          <w:lang w:eastAsia="zh-CN"/>
        </w:rPr>
        <w:t>.</w:t>
      </w:r>
      <w:r w:rsidR="004342AD">
        <w:rPr>
          <w:rFonts w:ascii="Arial" w:hAnsi="Arial" w:cs="Arial" w:hint="eastAsia"/>
          <w:b/>
          <w:color w:val="000000" w:themeColor="text1"/>
          <w:lang w:eastAsia="zh-CN"/>
        </w:rPr>
        <w:t>0</w:t>
      </w:r>
      <w:r w:rsidR="00335D87" w:rsidRPr="00746433">
        <w:rPr>
          <w:rFonts w:ascii="Arial" w:hAnsi="Arial" w:cs="Arial" w:hint="eastAsia"/>
          <w:b/>
          <w:color w:val="000000" w:themeColor="text1"/>
          <w:lang w:eastAsia="zh-CN"/>
        </w:rPr>
        <w:t>.0</w:t>
      </w:r>
      <w:r w:rsidR="00222D66" w:rsidRPr="00746433">
        <w:rPr>
          <w:rFonts w:ascii="Arial" w:hAnsi="Arial" w:cs="Arial"/>
          <w:b/>
          <w:color w:val="000000" w:themeColor="text1"/>
        </w:rPr>
        <w:br/>
      </w:r>
    </w:p>
    <w:p w14:paraId="1A6D4C25" w14:textId="6F0CE6BD" w:rsidR="002B09A1" w:rsidRPr="009C6B39" w:rsidRDefault="002B09A1" w:rsidP="000F7ECB">
      <w:pPr>
        <w:spacing w:after="60"/>
        <w:ind w:left="1985" w:hanging="1985"/>
        <w:rPr>
          <w:rFonts w:ascii="Arial" w:hAnsi="Arial" w:cs="Arial"/>
          <w:b/>
          <w:color w:val="000000" w:themeColor="text1"/>
          <w:lang w:val="fr-FR"/>
        </w:rPr>
      </w:pPr>
      <w:r w:rsidRPr="009C6B39">
        <w:rPr>
          <w:rFonts w:ascii="Arial" w:hAnsi="Arial" w:cs="Arial"/>
          <w:b/>
          <w:color w:val="000000" w:themeColor="text1"/>
          <w:lang w:val="fr-FR"/>
        </w:rPr>
        <w:t>Source:</w:t>
      </w:r>
      <w:r w:rsidRPr="009C6B39">
        <w:rPr>
          <w:rFonts w:ascii="Arial" w:hAnsi="Arial" w:cs="Arial"/>
          <w:b/>
          <w:color w:val="000000" w:themeColor="text1"/>
          <w:lang w:val="fr-FR"/>
        </w:rPr>
        <w:tab/>
      </w:r>
      <w:r w:rsidR="00335D87" w:rsidRPr="009C6B39">
        <w:rPr>
          <w:rFonts w:ascii="Arial" w:hAnsi="Arial" w:cs="Arial" w:hint="eastAsia"/>
          <w:b/>
          <w:color w:val="000000" w:themeColor="text1"/>
          <w:lang w:val="fr-FR" w:eastAsia="zh-CN"/>
        </w:rPr>
        <w:t>SA</w:t>
      </w:r>
      <w:r w:rsidR="004342AD" w:rsidRPr="009C6B39">
        <w:rPr>
          <w:rFonts w:ascii="Arial" w:hAnsi="Arial" w:cs="Arial" w:hint="eastAsia"/>
          <w:b/>
          <w:color w:val="000000" w:themeColor="text1"/>
          <w:lang w:val="fr-FR" w:eastAsia="zh-CN"/>
        </w:rPr>
        <w:t xml:space="preserve"> WG</w:t>
      </w:r>
      <w:r w:rsidR="00335D87" w:rsidRPr="009C6B39">
        <w:rPr>
          <w:rFonts w:ascii="Arial" w:hAnsi="Arial" w:cs="Arial" w:hint="eastAsia"/>
          <w:b/>
          <w:color w:val="000000" w:themeColor="text1"/>
          <w:lang w:val="fr-FR" w:eastAsia="zh-CN"/>
        </w:rPr>
        <w:t>1</w:t>
      </w:r>
      <w:r w:rsidR="00201520" w:rsidRPr="009C6B39">
        <w:rPr>
          <w:rFonts w:ascii="Arial" w:hAnsi="Arial" w:cs="Arial"/>
          <w:b/>
          <w:color w:val="000000" w:themeColor="text1"/>
          <w:lang w:val="fr-FR"/>
        </w:rPr>
        <w:br/>
      </w:r>
    </w:p>
    <w:p w14:paraId="684461A1" w14:textId="46DE8C64" w:rsidR="004F5115" w:rsidRPr="009C6B39" w:rsidRDefault="00812091" w:rsidP="000F7ECB">
      <w:pPr>
        <w:spacing w:after="60"/>
        <w:ind w:left="1985" w:hanging="1985"/>
        <w:rPr>
          <w:rFonts w:ascii="Arial" w:hAnsi="Arial" w:cs="Arial" w:hint="eastAsia"/>
          <w:b/>
          <w:color w:val="000000" w:themeColor="text1"/>
          <w:lang w:val="fr-FR" w:eastAsia="zh-CN"/>
        </w:rPr>
      </w:pPr>
      <w:r w:rsidRPr="009C6B39">
        <w:rPr>
          <w:rFonts w:ascii="Arial" w:hAnsi="Arial" w:cs="Arial"/>
          <w:b/>
          <w:color w:val="000000" w:themeColor="text1"/>
          <w:lang w:val="fr-FR"/>
        </w:rPr>
        <w:t>Agenda item</w:t>
      </w:r>
      <w:r w:rsidR="004F5115" w:rsidRPr="009C6B39">
        <w:rPr>
          <w:rFonts w:ascii="Arial" w:hAnsi="Arial" w:cs="Arial"/>
          <w:b/>
          <w:color w:val="000000" w:themeColor="text1"/>
          <w:lang w:val="fr-FR"/>
        </w:rPr>
        <w:t>:</w:t>
      </w:r>
      <w:r w:rsidR="004F5115" w:rsidRPr="009C6B39">
        <w:rPr>
          <w:rFonts w:ascii="Arial" w:hAnsi="Arial" w:cs="Arial"/>
          <w:b/>
          <w:color w:val="000000" w:themeColor="text1"/>
          <w:lang w:val="fr-FR"/>
        </w:rPr>
        <w:tab/>
      </w:r>
      <w:r w:rsidR="009C6B39" w:rsidRPr="009C6B39">
        <w:rPr>
          <w:rFonts w:ascii="Arial" w:hAnsi="Arial" w:cs="Arial" w:hint="eastAsia"/>
          <w:b/>
          <w:color w:val="000000" w:themeColor="text1"/>
          <w:highlight w:val="yellow"/>
          <w:lang w:val="fr-FR" w:eastAsia="zh-CN"/>
        </w:rPr>
        <w:t>x.x</w:t>
      </w:r>
    </w:p>
    <w:p w14:paraId="506A59EF" w14:textId="2B11F085" w:rsidR="004F5115" w:rsidRPr="00746433" w:rsidRDefault="00812091" w:rsidP="004F5115">
      <w:pPr>
        <w:spacing w:after="60"/>
        <w:ind w:left="1985" w:hanging="1985"/>
        <w:rPr>
          <w:rFonts w:ascii="Arial" w:hAnsi="Arial" w:cs="Arial"/>
          <w:b/>
          <w:color w:val="000000" w:themeColor="text1"/>
          <w:lang w:eastAsia="zh-CN"/>
        </w:rPr>
      </w:pPr>
      <w:r w:rsidRPr="00746433">
        <w:rPr>
          <w:rFonts w:ascii="Arial" w:hAnsi="Arial" w:cs="Arial"/>
          <w:b/>
          <w:color w:val="000000" w:themeColor="text1"/>
        </w:rPr>
        <w:t>Release</w:t>
      </w:r>
      <w:r w:rsidR="004F5115" w:rsidRPr="00746433">
        <w:rPr>
          <w:rFonts w:ascii="Arial" w:hAnsi="Arial" w:cs="Arial"/>
          <w:b/>
          <w:color w:val="000000" w:themeColor="text1"/>
        </w:rPr>
        <w:t>:</w:t>
      </w:r>
      <w:r w:rsidR="004F5115" w:rsidRPr="00746433">
        <w:rPr>
          <w:rFonts w:ascii="Arial" w:hAnsi="Arial" w:cs="Arial"/>
          <w:b/>
          <w:color w:val="000000" w:themeColor="text1"/>
        </w:rPr>
        <w:tab/>
      </w:r>
      <w:r w:rsidR="00335D87" w:rsidRPr="00746433">
        <w:rPr>
          <w:rFonts w:ascii="Arial" w:hAnsi="Arial" w:cs="Arial" w:hint="eastAsia"/>
          <w:b/>
          <w:color w:val="000000" w:themeColor="text1"/>
          <w:lang w:eastAsia="zh-CN"/>
        </w:rPr>
        <w:t>Rel-20</w:t>
      </w:r>
    </w:p>
    <w:p w14:paraId="42E612B3" w14:textId="1C016895" w:rsidR="004F5115" w:rsidRPr="00746433" w:rsidRDefault="00812091" w:rsidP="004F5115">
      <w:pPr>
        <w:spacing w:after="60"/>
        <w:ind w:left="1985" w:hanging="1985"/>
        <w:rPr>
          <w:rFonts w:ascii="Arial" w:hAnsi="Arial" w:cs="Arial"/>
          <w:b/>
          <w:color w:val="000000" w:themeColor="text1"/>
        </w:rPr>
      </w:pPr>
      <w:r w:rsidRPr="00746433">
        <w:rPr>
          <w:rFonts w:ascii="Arial" w:hAnsi="Arial" w:cs="Arial"/>
          <w:b/>
          <w:color w:val="000000" w:themeColor="text1"/>
        </w:rPr>
        <w:t>Work Item</w:t>
      </w:r>
      <w:r w:rsidR="004F5115" w:rsidRPr="00746433">
        <w:rPr>
          <w:rFonts w:ascii="Arial" w:hAnsi="Arial" w:cs="Arial"/>
          <w:b/>
          <w:color w:val="000000" w:themeColor="text1"/>
        </w:rPr>
        <w:t>:</w:t>
      </w:r>
      <w:r w:rsidR="004F5115" w:rsidRPr="00746433">
        <w:rPr>
          <w:rFonts w:ascii="Arial" w:hAnsi="Arial" w:cs="Arial"/>
          <w:b/>
          <w:color w:val="000000" w:themeColor="text1"/>
        </w:rPr>
        <w:tab/>
      </w:r>
      <w:r w:rsidR="006D035F" w:rsidRPr="00746433">
        <w:rPr>
          <w:rFonts w:ascii="Arial" w:hAnsi="Arial" w:cs="Arial"/>
          <w:b/>
          <w:bCs/>
          <w:color w:val="000000" w:themeColor="text1"/>
        </w:rPr>
        <w:t>FS_6G_REQ</w:t>
      </w:r>
    </w:p>
    <w:p w14:paraId="0F6824F6" w14:textId="5ED22264" w:rsidR="004F5115" w:rsidRPr="00746433" w:rsidRDefault="007E2108" w:rsidP="004F5115">
      <w:pPr>
        <w:spacing w:after="60"/>
        <w:ind w:left="1985" w:hanging="1985"/>
        <w:rPr>
          <w:rFonts w:ascii="Arial" w:hAnsi="Arial" w:cs="Arial"/>
          <w:b/>
          <w:color w:val="000000" w:themeColor="text1"/>
          <w:lang w:val="fr-FR" w:eastAsia="zh-CN"/>
        </w:rPr>
      </w:pPr>
      <w:r w:rsidRPr="00746433">
        <w:rPr>
          <w:rFonts w:ascii="Arial" w:hAnsi="Arial" w:cs="Arial"/>
          <w:b/>
          <w:color w:val="000000" w:themeColor="text1"/>
          <w:lang w:val="fr-FR"/>
        </w:rPr>
        <w:t>Rapporteur</w:t>
      </w:r>
      <w:r w:rsidR="004F5115" w:rsidRPr="00746433">
        <w:rPr>
          <w:rFonts w:ascii="Arial" w:hAnsi="Arial" w:cs="Arial"/>
          <w:b/>
          <w:color w:val="000000" w:themeColor="text1"/>
          <w:lang w:val="fr-FR"/>
        </w:rPr>
        <w:t>:</w:t>
      </w:r>
      <w:r w:rsidR="004F5115" w:rsidRPr="00746433">
        <w:rPr>
          <w:rFonts w:ascii="Arial" w:hAnsi="Arial" w:cs="Arial"/>
          <w:b/>
          <w:color w:val="000000" w:themeColor="text1"/>
          <w:lang w:val="fr-FR"/>
        </w:rPr>
        <w:tab/>
      </w:r>
      <w:r w:rsidR="00746433" w:rsidRPr="00746433">
        <w:rPr>
          <w:rFonts w:ascii="Arial" w:hAnsi="Arial" w:cs="Arial"/>
          <w:b/>
          <w:color w:val="000000" w:themeColor="text1"/>
          <w:lang w:val="fr-FR"/>
        </w:rPr>
        <w:t>Xiaonan Shi, China Mobile</w:t>
      </w:r>
      <w:r w:rsidR="00746433" w:rsidRPr="00746433">
        <w:rPr>
          <w:rFonts w:ascii="Arial" w:hAnsi="Arial" w:cs="Arial" w:hint="eastAsia"/>
          <w:b/>
          <w:color w:val="000000" w:themeColor="text1"/>
          <w:lang w:val="fr-FR" w:eastAsia="zh-CN"/>
        </w:rPr>
        <w:t>,</w:t>
      </w:r>
      <w:r w:rsidR="006D035F" w:rsidRPr="00746433">
        <w:rPr>
          <w:rFonts w:ascii="Arial" w:hAnsi="Arial" w:cs="Arial"/>
          <w:b/>
          <w:color w:val="000000" w:themeColor="text1"/>
          <w:lang w:val="fr-FR"/>
        </w:rPr>
        <w:t xml:space="preserve"> Jean Trakinat</w:t>
      </w:r>
      <w:r w:rsidR="00746433" w:rsidRPr="00746433">
        <w:rPr>
          <w:rFonts w:ascii="Arial" w:hAnsi="Arial" w:cs="Arial" w:hint="eastAsia"/>
          <w:b/>
          <w:color w:val="000000" w:themeColor="text1"/>
          <w:lang w:val="fr-FR" w:eastAsia="zh-CN"/>
        </w:rPr>
        <w:t>,</w:t>
      </w:r>
      <w:r w:rsidR="006D035F" w:rsidRPr="00746433">
        <w:rPr>
          <w:rFonts w:ascii="Arial" w:hAnsi="Arial" w:cs="Arial"/>
          <w:b/>
          <w:color w:val="000000" w:themeColor="text1"/>
          <w:lang w:val="fr-FR"/>
        </w:rPr>
        <w:t xml:space="preserve"> </w:t>
      </w:r>
      <w:r w:rsidR="00746433" w:rsidRPr="00746433">
        <w:rPr>
          <w:rFonts w:ascii="Arial" w:hAnsi="Arial" w:cs="Arial" w:hint="eastAsia"/>
          <w:b/>
          <w:color w:val="000000" w:themeColor="text1"/>
          <w:lang w:val="fr-FR" w:eastAsia="zh-CN"/>
        </w:rPr>
        <w:t>T</w:t>
      </w:r>
      <w:r w:rsidR="006D035F" w:rsidRPr="00746433">
        <w:rPr>
          <w:rFonts w:ascii="Arial" w:hAnsi="Arial" w:cs="Arial"/>
          <w:b/>
          <w:color w:val="000000" w:themeColor="text1"/>
          <w:lang w:val="fr-FR"/>
        </w:rPr>
        <w:t>-</w:t>
      </w:r>
      <w:r w:rsidR="005E1967">
        <w:rPr>
          <w:rFonts w:ascii="Arial" w:hAnsi="Arial" w:cs="Arial"/>
          <w:b/>
          <w:color w:val="000000" w:themeColor="text1"/>
          <w:lang w:val="fr-FR"/>
        </w:rPr>
        <w:t>M</w:t>
      </w:r>
      <w:r w:rsidR="006D035F" w:rsidRPr="00746433">
        <w:rPr>
          <w:rFonts w:ascii="Arial" w:hAnsi="Arial" w:cs="Arial"/>
          <w:b/>
          <w:color w:val="000000" w:themeColor="text1"/>
          <w:lang w:val="fr-FR"/>
        </w:rPr>
        <w:t>obile</w:t>
      </w:r>
      <w:r w:rsidR="00746433" w:rsidRPr="00746433">
        <w:rPr>
          <w:rFonts w:ascii="Arial" w:hAnsi="Arial" w:cs="Arial" w:hint="eastAsia"/>
          <w:b/>
          <w:color w:val="000000" w:themeColor="text1"/>
          <w:lang w:val="fr-FR" w:eastAsia="zh-CN"/>
        </w:rPr>
        <w:t xml:space="preserve"> US</w:t>
      </w:r>
      <w:r w:rsidR="005E1967">
        <w:rPr>
          <w:rFonts w:ascii="Arial" w:hAnsi="Arial" w:cs="Arial"/>
          <w:b/>
          <w:color w:val="000000" w:themeColor="text1"/>
          <w:lang w:val="fr-FR" w:eastAsia="zh-CN"/>
        </w:rPr>
        <w:t>A</w:t>
      </w:r>
    </w:p>
    <w:p w14:paraId="310EAB50" w14:textId="77777777" w:rsidR="004F5115" w:rsidRPr="00746433" w:rsidRDefault="004F5115" w:rsidP="000F7ECB">
      <w:pPr>
        <w:spacing w:after="60"/>
        <w:ind w:left="1985" w:hanging="1985"/>
        <w:rPr>
          <w:rFonts w:ascii="Arial" w:hAnsi="Arial" w:cs="Arial"/>
          <w:b/>
          <w:color w:val="000000" w:themeColor="text1"/>
          <w:lang w:val="fr-FR"/>
        </w:rPr>
      </w:pPr>
    </w:p>
    <w:p w14:paraId="6E0ED9B7" w14:textId="050F0ADC" w:rsidR="00222D66" w:rsidRPr="00746433" w:rsidRDefault="00222D66" w:rsidP="000F7ECB">
      <w:pPr>
        <w:spacing w:after="60"/>
        <w:ind w:left="1985" w:hanging="1985"/>
        <w:rPr>
          <w:rFonts w:ascii="Arial" w:hAnsi="Arial" w:cs="Arial"/>
          <w:b/>
          <w:color w:val="000000" w:themeColor="text1"/>
        </w:rPr>
      </w:pPr>
      <w:r w:rsidRPr="00746433">
        <w:rPr>
          <w:rFonts w:ascii="Arial" w:hAnsi="Arial" w:cs="Arial"/>
          <w:b/>
          <w:color w:val="000000" w:themeColor="text1"/>
        </w:rPr>
        <w:t>Document for:</w:t>
      </w:r>
      <w:r w:rsidRPr="00746433">
        <w:rPr>
          <w:rFonts w:ascii="Arial" w:hAnsi="Arial" w:cs="Arial"/>
          <w:b/>
          <w:color w:val="000000" w:themeColor="text1"/>
        </w:rPr>
        <w:tab/>
      </w:r>
      <w:r w:rsidR="003C68FF">
        <w:rPr>
          <w:rFonts w:ascii="Arial" w:hAnsi="Arial" w:cs="Arial"/>
          <w:b/>
          <w:color w:val="000000" w:themeColor="text1"/>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31F11C94" w14:textId="77777777" w:rsidR="00ED43E2" w:rsidRPr="003B60FE" w:rsidRDefault="00ED43E2" w:rsidP="00ED43E2">
      <w:pPr>
        <w:rPr>
          <w:sz w:val="21"/>
          <w:szCs w:val="21"/>
        </w:rPr>
      </w:pPr>
      <w:r w:rsidRPr="003B60FE">
        <w:rPr>
          <w:sz w:val="21"/>
          <w:szCs w:val="21"/>
        </w:rPr>
        <w:t>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w:t>
      </w:r>
    </w:p>
    <w:p w14:paraId="41E8F36E" w14:textId="2D797C87" w:rsidR="0045428D" w:rsidRPr="00ED43E2" w:rsidRDefault="00ED43E2" w:rsidP="006E1FB1">
      <w:pPr>
        <w:rPr>
          <w:color w:val="0000FF"/>
          <w:sz w:val="24"/>
        </w:rPr>
      </w:pPr>
      <w:r w:rsidRPr="003B60FE">
        <w:rPr>
          <w:sz w:val="21"/>
          <w:szCs w:val="21"/>
        </w:rPr>
        <w:t>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 support of legacy services.</w:t>
      </w:r>
    </w:p>
    <w:p w14:paraId="20CFA678" w14:textId="6818D13C" w:rsidR="0045428D" w:rsidRDefault="0045428D">
      <w:pPr>
        <w:pBdr>
          <w:top w:val="single" w:sz="4" w:space="1" w:color="auto"/>
        </w:pBdr>
        <w:tabs>
          <w:tab w:val="left" w:pos="3119"/>
        </w:tabs>
        <w:rPr>
          <w:b/>
          <w:sz w:val="24"/>
        </w:rPr>
      </w:pPr>
      <w:r>
        <w:rPr>
          <w:b/>
          <w:sz w:val="24"/>
        </w:rPr>
        <w:t xml:space="preserve">Changes since last presentation to </w:t>
      </w:r>
      <w:r w:rsidR="003B60FE" w:rsidRPr="003B60FE">
        <w:rPr>
          <w:rFonts w:hint="eastAsia"/>
          <w:b/>
          <w:sz w:val="24"/>
        </w:rPr>
        <w:t>TSG SA</w:t>
      </w:r>
      <w:r>
        <w:rPr>
          <w:b/>
          <w:sz w:val="24"/>
        </w:rPr>
        <w:t>:</w:t>
      </w:r>
    </w:p>
    <w:p w14:paraId="7C0D1EBE" w14:textId="6D440C17" w:rsidR="001911B1" w:rsidRDefault="001911B1">
      <w:pPr>
        <w:tabs>
          <w:tab w:val="left" w:pos="3119"/>
        </w:tabs>
        <w:rPr>
          <w:sz w:val="21"/>
          <w:szCs w:val="21"/>
          <w:lang w:eastAsia="zh-CN"/>
        </w:rPr>
      </w:pPr>
      <w:r>
        <w:rPr>
          <w:sz w:val="21"/>
          <w:szCs w:val="21"/>
          <w:lang w:eastAsia="zh-CN"/>
        </w:rPr>
        <w:t>M</w:t>
      </w:r>
      <w:r>
        <w:rPr>
          <w:rFonts w:hint="eastAsia"/>
          <w:sz w:val="21"/>
          <w:szCs w:val="21"/>
          <w:lang w:eastAsia="zh-CN"/>
        </w:rPr>
        <w:t>ore than 190 use cases have been captured in this TR.</w:t>
      </w:r>
    </w:p>
    <w:p w14:paraId="5A236EC9" w14:textId="61F88E79" w:rsidR="001911B1" w:rsidRPr="001911B1" w:rsidRDefault="001911B1">
      <w:pPr>
        <w:tabs>
          <w:tab w:val="left" w:pos="3119"/>
        </w:tabs>
        <w:rPr>
          <w:sz w:val="21"/>
          <w:szCs w:val="21"/>
          <w:lang w:eastAsia="zh-CN"/>
        </w:rPr>
      </w:pPr>
      <w:r>
        <w:rPr>
          <w:sz w:val="21"/>
          <w:szCs w:val="21"/>
          <w:lang w:eastAsia="zh-CN"/>
        </w:rPr>
        <w:t>T</w:t>
      </w:r>
      <w:r>
        <w:rPr>
          <w:rFonts w:hint="eastAsia"/>
          <w:sz w:val="21"/>
          <w:szCs w:val="21"/>
          <w:lang w:eastAsia="zh-CN"/>
        </w:rPr>
        <w:t>he study item is considere</w:t>
      </w:r>
      <w:r w:rsidRPr="00160650">
        <w:rPr>
          <w:rFonts w:hint="eastAsia"/>
          <w:sz w:val="21"/>
          <w:szCs w:val="21"/>
          <w:lang w:eastAsia="zh-CN"/>
        </w:rPr>
        <w:t xml:space="preserve">d </w:t>
      </w:r>
      <w:r w:rsidR="00160650">
        <w:rPr>
          <w:rFonts w:hint="eastAsia"/>
          <w:sz w:val="21"/>
          <w:szCs w:val="21"/>
          <w:lang w:eastAsia="zh-CN"/>
        </w:rPr>
        <w:t>100</w:t>
      </w:r>
      <w:r w:rsidRPr="00160650">
        <w:rPr>
          <w:rFonts w:hint="eastAsia"/>
          <w:sz w:val="21"/>
          <w:szCs w:val="21"/>
          <w:lang w:eastAsia="zh-CN"/>
        </w:rPr>
        <w:t>%</w:t>
      </w:r>
      <w:r>
        <w:rPr>
          <w:rFonts w:hint="eastAsia"/>
          <w:sz w:val="21"/>
          <w:szCs w:val="21"/>
          <w:lang w:eastAsia="zh-CN"/>
        </w:rPr>
        <w:t xml:space="preserve"> complete.</w:t>
      </w:r>
    </w:p>
    <w:p w14:paraId="6F085EB9" w14:textId="77777777" w:rsidR="0045428D" w:rsidRDefault="0045428D">
      <w:pPr>
        <w:pBdr>
          <w:top w:val="single" w:sz="4" w:space="1" w:color="auto"/>
        </w:pBdr>
        <w:tabs>
          <w:tab w:val="left" w:pos="3119"/>
        </w:tabs>
        <w:rPr>
          <w:b/>
          <w:sz w:val="24"/>
        </w:rPr>
      </w:pPr>
      <w:r>
        <w:rPr>
          <w:b/>
          <w:sz w:val="24"/>
        </w:rPr>
        <w:t>Outstanding Issues:</w:t>
      </w:r>
    </w:p>
    <w:p w14:paraId="5753660A" w14:textId="2EBEF162" w:rsidR="003C68FF" w:rsidRPr="00EB7019" w:rsidRDefault="003C68FF">
      <w:pPr>
        <w:tabs>
          <w:tab w:val="left" w:pos="3119"/>
        </w:tabs>
        <w:rPr>
          <w:sz w:val="21"/>
          <w:szCs w:val="21"/>
          <w:lang w:val="en-US"/>
        </w:rPr>
      </w:pPr>
      <w:r>
        <w:rPr>
          <w:sz w:val="21"/>
          <w:szCs w:val="21"/>
        </w:rPr>
        <w:t xml:space="preserve">This document still needs </w:t>
      </w:r>
      <w:r w:rsidR="00CB370C">
        <w:rPr>
          <w:sz w:val="21"/>
          <w:szCs w:val="21"/>
        </w:rPr>
        <w:t xml:space="preserve">to be sent through the </w:t>
      </w:r>
      <w:proofErr w:type="spellStart"/>
      <w:r>
        <w:rPr>
          <w:sz w:val="21"/>
          <w:szCs w:val="21"/>
        </w:rPr>
        <w:t>EditHelp</w:t>
      </w:r>
      <w:proofErr w:type="spellEnd"/>
      <w:r>
        <w:rPr>
          <w:sz w:val="21"/>
          <w:szCs w:val="21"/>
        </w:rPr>
        <w:t xml:space="preserve"> review </w:t>
      </w:r>
      <w:r w:rsidR="00CB370C">
        <w:rPr>
          <w:sz w:val="21"/>
          <w:szCs w:val="21"/>
        </w:rPr>
        <w:t>process.</w:t>
      </w:r>
      <w:r>
        <w:rPr>
          <w:sz w:val="21"/>
          <w:szCs w:val="21"/>
        </w:rPr>
        <w:t xml:space="preserve"> </w:t>
      </w:r>
    </w:p>
    <w:p w14:paraId="011653BE" w14:textId="77777777" w:rsidR="0045428D" w:rsidRDefault="0045428D">
      <w:pPr>
        <w:pBdr>
          <w:top w:val="single" w:sz="4" w:space="1" w:color="auto"/>
        </w:pBdr>
        <w:tabs>
          <w:tab w:val="left" w:pos="3119"/>
        </w:tabs>
        <w:rPr>
          <w:b/>
          <w:sz w:val="24"/>
        </w:rPr>
      </w:pPr>
      <w:r>
        <w:rPr>
          <w:b/>
          <w:sz w:val="24"/>
        </w:rPr>
        <w:t>Contentious Issues:</w:t>
      </w:r>
    </w:p>
    <w:p w14:paraId="7E88E054" w14:textId="2A2356C1" w:rsidR="00EB7019" w:rsidRDefault="002E7631" w:rsidP="00EB7019">
      <w:pPr>
        <w:rPr>
          <w:lang w:val="en-US"/>
        </w:rPr>
      </w:pPr>
      <w:r>
        <w:rPr>
          <w:rFonts w:hint="eastAsia"/>
          <w:lang w:val="en-US" w:eastAsia="zh-CN"/>
        </w:rPr>
        <w:t>T</w:t>
      </w:r>
      <w:r w:rsidR="00EB7019" w:rsidRPr="00D5657C">
        <w:rPr>
          <w:lang w:val="en-US"/>
        </w:rPr>
        <w:t>he G-agnostic features in IMS may be enhanced based on the identified consolidated potential requirements, and such requirements will be captured in the IMS specifications.</w:t>
      </w:r>
    </w:p>
    <w:p w14:paraId="6412E1E3" w14:textId="77777777" w:rsidR="00EB7019" w:rsidRDefault="00EB7019" w:rsidP="00EB7019">
      <w:pPr>
        <w:rPr>
          <w:lang w:val="en-US" w:eastAsia="zh-CN"/>
        </w:rPr>
      </w:pPr>
      <w:r>
        <w:rPr>
          <w:rFonts w:hint="eastAsia"/>
          <w:lang w:val="en-US" w:eastAsia="zh-CN"/>
        </w:rPr>
        <w:t>Computing related r</w:t>
      </w:r>
      <w:r w:rsidRPr="004E3A5E">
        <w:rPr>
          <w:lang w:val="en-US" w:eastAsia="zh-CN"/>
        </w:rPr>
        <w:t xml:space="preserve">equirements </w:t>
      </w:r>
      <w:r w:rsidRPr="004E3A5E">
        <w:rPr>
          <w:lang w:eastAsia="zh-CN"/>
        </w:rPr>
        <w:t xml:space="preserve">that </w:t>
      </w:r>
      <w:r>
        <w:rPr>
          <w:lang w:eastAsia="zh-CN"/>
        </w:rPr>
        <w:t>mention</w:t>
      </w:r>
      <w:r w:rsidRPr="004E3A5E">
        <w:rPr>
          <w:lang w:eastAsia="zh-CN"/>
        </w:rPr>
        <w:t xml:space="preserve"> “Service Hosting Environment (Excluding RAN)” for services </w:t>
      </w:r>
      <w:r w:rsidRPr="004E3A5E">
        <w:rPr>
          <w:lang w:val="en-US" w:eastAsia="zh-CN"/>
        </w:rPr>
        <w:t>will be further worked on in the normative work.</w:t>
      </w:r>
    </w:p>
    <w:p w14:paraId="2A2336FE" w14:textId="66DCABD3" w:rsidR="003C68FF" w:rsidRPr="00EB7019" w:rsidRDefault="003C68FF">
      <w:pPr>
        <w:tabs>
          <w:tab w:val="left" w:pos="3119"/>
        </w:tabs>
        <w:rPr>
          <w:sz w:val="21"/>
          <w:szCs w:val="21"/>
          <w:lang w:val="en-US"/>
        </w:rPr>
      </w:pPr>
    </w:p>
    <w:sectPr w:rsidR="003C68FF" w:rsidRPr="00EB701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A9763" w14:textId="77777777" w:rsidR="00F20A21" w:rsidRDefault="00F20A21" w:rsidP="00C75908">
      <w:pPr>
        <w:spacing w:after="0"/>
      </w:pPr>
      <w:r>
        <w:separator/>
      </w:r>
    </w:p>
  </w:endnote>
  <w:endnote w:type="continuationSeparator" w:id="0">
    <w:p w14:paraId="0D9B370A" w14:textId="77777777" w:rsidR="00F20A21" w:rsidRDefault="00F20A21"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F9279" w14:textId="77777777" w:rsidR="00F20A21" w:rsidRDefault="00F20A21" w:rsidP="00C75908">
      <w:pPr>
        <w:spacing w:after="0"/>
      </w:pPr>
      <w:r>
        <w:separator/>
      </w:r>
    </w:p>
  </w:footnote>
  <w:footnote w:type="continuationSeparator" w:id="0">
    <w:p w14:paraId="25340B58" w14:textId="77777777" w:rsidR="00F20A21" w:rsidRDefault="00F20A21"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C1325"/>
    <w:rsid w:val="000F7ECB"/>
    <w:rsid w:val="001405C5"/>
    <w:rsid w:val="00160650"/>
    <w:rsid w:val="001911B1"/>
    <w:rsid w:val="0019642A"/>
    <w:rsid w:val="001A71FB"/>
    <w:rsid w:val="001F0FB9"/>
    <w:rsid w:val="00201520"/>
    <w:rsid w:val="00222D66"/>
    <w:rsid w:val="002B09A1"/>
    <w:rsid w:val="002E7631"/>
    <w:rsid w:val="00335D87"/>
    <w:rsid w:val="003B60FE"/>
    <w:rsid w:val="003C68FF"/>
    <w:rsid w:val="004342AD"/>
    <w:rsid w:val="0045428D"/>
    <w:rsid w:val="004B159E"/>
    <w:rsid w:val="004F5115"/>
    <w:rsid w:val="005E1967"/>
    <w:rsid w:val="006D035F"/>
    <w:rsid w:val="006E1FB1"/>
    <w:rsid w:val="00702FB2"/>
    <w:rsid w:val="00746433"/>
    <w:rsid w:val="007E2108"/>
    <w:rsid w:val="00812091"/>
    <w:rsid w:val="00812681"/>
    <w:rsid w:val="00823475"/>
    <w:rsid w:val="00876E82"/>
    <w:rsid w:val="00935F79"/>
    <w:rsid w:val="00954CA1"/>
    <w:rsid w:val="009C6B39"/>
    <w:rsid w:val="00A3593B"/>
    <w:rsid w:val="00B313C9"/>
    <w:rsid w:val="00BC3064"/>
    <w:rsid w:val="00C75908"/>
    <w:rsid w:val="00CB370C"/>
    <w:rsid w:val="00CC358C"/>
    <w:rsid w:val="00CC6FFE"/>
    <w:rsid w:val="00DC278D"/>
    <w:rsid w:val="00E24E87"/>
    <w:rsid w:val="00E41F5C"/>
    <w:rsid w:val="00E62388"/>
    <w:rsid w:val="00EB7019"/>
    <w:rsid w:val="00ED43E2"/>
    <w:rsid w:val="00F20A21"/>
    <w:rsid w:val="00F76EA7"/>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265</Words>
  <Characters>1576</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Xiaonan2.12v2</cp:lastModifiedBy>
  <cp:revision>3</cp:revision>
  <dcterms:created xsi:type="dcterms:W3CDTF">2026-02-13T09:21:00Z</dcterms:created>
  <dcterms:modified xsi:type="dcterms:W3CDTF">2026-02-13T09:35:00Z</dcterms:modified>
</cp:coreProperties>
</file>